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67" w:right="418"/>
      </w:pPr>
    </w:p>
    <w:p>
      <w:pPr>
        <w:ind w:left="567" w:right="418"/>
        <w:jc w:val="right"/>
        <w:rPr>
          <w:rFonts w:ascii="Arial MT Lt" w:hAnsi="Arial MT Lt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Events for September 2016 Admissions</w:t>
      </w:r>
    </w:p>
    <w:p>
      <w:pPr>
        <w:spacing w:before="100" w:beforeAutospacing="1" w:after="100" w:afterAutospacing="1"/>
        <w:rPr>
          <w:sz w:val="22"/>
          <w:szCs w:val="22"/>
        </w:rPr>
      </w:pPr>
      <w:r>
        <w:t>Please note that we have changed the pattern of our Open Events with regards to September admissions.</w:t>
      </w:r>
    </w:p>
    <w:p>
      <w:pPr>
        <w:spacing w:before="100" w:beforeAutospacing="1" w:after="100" w:afterAutospacing="1"/>
      </w:pPr>
      <w:r>
        <w:t>The Open Evening for September 2016 entry took place on 25</w:t>
      </w:r>
      <w:r>
        <w:rPr>
          <w:vertAlign w:val="superscript"/>
        </w:rPr>
        <w:t>th</w:t>
      </w:r>
      <w:r>
        <w:t xml:space="preserve"> June 2015.</w:t>
      </w:r>
    </w:p>
    <w:p>
      <w:r>
        <w:t>For anyone who missed this, there is an “Information Morning” on Wednesday 30</w:t>
      </w:r>
      <w:r>
        <w:rPr>
          <w:vertAlign w:val="superscript"/>
        </w:rPr>
        <w:t>th</w:t>
      </w:r>
      <w:r>
        <w:t xml:space="preserve"> September, starting at 11:00am with a welcome in the Hall, followed by a school tour and an information/Q&amp;A session. The event should be finished by 12:30pm.</w:t>
      </w:r>
    </w:p>
    <w:p>
      <w:r>
        <w:t>Unlike the Open Evening, which is for families, this is an event aimed at parents and carers; We cannot justify parents/carers taking a child out of school for this and we do not wish to be seen to be encouraging term-time absence.</w:t>
      </w:r>
    </w:p>
    <w:p>
      <w:pPr>
        <w:spacing w:before="100" w:beforeAutospacing="1" w:after="100" w:afterAutospacing="1"/>
      </w:pPr>
      <w:r>
        <w:t>The Local Authority publishes a guide to transferring to secondary schools which is available from the following page of their website:</w:t>
      </w:r>
    </w:p>
    <w:p>
      <w:pPr>
        <w:spacing w:before="100" w:beforeAutospacing="1" w:after="100" w:afterAutospacing="1"/>
      </w:pPr>
      <w:hyperlink r:id="rId8" w:tgtFrame="_blank" w:history="1">
        <w:r>
          <w:rPr>
            <w:rStyle w:val="Hyperlink"/>
          </w:rPr>
          <w:t>http://www.rochdale.gov.uk/schools_and_children/school_admissions/apply_for_a_school_place.aspx</w:t>
        </w:r>
      </w:hyperlink>
    </w:p>
    <w:p>
      <w:pPr>
        <w:spacing w:before="100" w:beforeAutospacing="1" w:after="100" w:afterAutospacing="1"/>
      </w:pPr>
      <w:r>
        <w:t xml:space="preserve"> If you would like to attend the Information Morning, please contact the school to let us know either by email to </w:t>
      </w:r>
      <w:hyperlink r:id="rId9" w:history="1">
        <w:r>
          <w:rPr>
            <w:rStyle w:val="Hyperlink"/>
          </w:rPr>
          <w:t>admin@clrchs.co.uk</w:t>
        </w:r>
      </w:hyperlink>
      <w:r>
        <w:t xml:space="preserve"> or by telephoning 0161 643 4009. Please leave your name and contact details so that we can get back to you if necessary and add you to the list of expected attendees.</w:t>
      </w:r>
    </w:p>
    <w:p>
      <w:pPr>
        <w:ind w:left="567" w:right="418"/>
        <w:rPr>
          <w:rFonts w:ascii="Arial MT Lt" w:hAnsi="Arial MT Lt"/>
        </w:rPr>
      </w:pPr>
      <w:bookmarkStart w:id="0" w:name="_GoBack"/>
      <w:bookmarkEnd w:id="0"/>
    </w:p>
    <w:sectPr>
      <w:headerReference w:type="default" r:id="rId10"/>
      <w:footerReference w:type="default" r:id="rId11"/>
      <w:pgSz w:w="11900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Medium">
    <w:charset w:val="00"/>
    <w:family w:val="auto"/>
    <w:pitch w:val="variable"/>
    <w:sig w:usb0="00000003" w:usb1="00000000" w:usb2="00000000" w:usb3="00000000" w:csb0="00000001" w:csb1="00000000"/>
  </w:font>
  <w:font w:name="Gotham Book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MT L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6699504" cy="84734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Lang-LH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504" cy="84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6772656" cy="1365504"/>
          <wp:effectExtent l="0" t="0" r="952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Lang-LH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656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19.2pt" o:bullet="t">
        <v:imagedata r:id="rId1" o:title="Pebble"/>
      </v:shape>
    </w:pict>
  </w:numPicBullet>
  <w:abstractNum w:abstractNumId="0">
    <w:nsid w:val="6BEE4C9F"/>
    <w:multiLevelType w:val="hybridMultilevel"/>
    <w:tmpl w:val="B5DC373A"/>
    <w:lvl w:ilvl="0" w:tplc="1B54B2E2">
      <w:start w:val="1"/>
      <w:numFmt w:val="bullet"/>
      <w:pStyle w:val="Raydar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ebdings" w:hAnsi="Web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ebdings" w:hAnsi="Web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ydar-header">
    <w:name w:val="Raydar-header"/>
    <w:qFormat/>
    <w:rPr>
      <w:rFonts w:ascii="Gotham Medium" w:hAnsi="Gotham Medium"/>
      <w:sz w:val="36"/>
    </w:rPr>
  </w:style>
  <w:style w:type="paragraph" w:customStyle="1" w:styleId="RAYDAR2bullets">
    <w:name w:val="RAYDAR2 bullets"/>
    <w:basedOn w:val="Normal"/>
    <w:qFormat/>
    <w:pPr>
      <w:keepNext/>
      <w:keepLines/>
      <w:spacing w:before="120" w:after="120" w:line="280" w:lineRule="exact"/>
      <w:ind w:right="567"/>
      <w:contextualSpacing/>
    </w:pPr>
    <w:rPr>
      <w:rFonts w:ascii="Gotham Book" w:eastAsia="Times New Roman" w:hAnsi="Gotham Book" w:cs="Times New Roman"/>
      <w:bCs/>
      <w:color w:val="000000" w:themeColor="text1"/>
      <w:sz w:val="20"/>
      <w:szCs w:val="20"/>
    </w:rPr>
  </w:style>
  <w:style w:type="paragraph" w:customStyle="1" w:styleId="RaydarSubhead">
    <w:name w:val="Raydar Subhead"/>
    <w:basedOn w:val="Normal"/>
    <w:qFormat/>
    <w:pPr>
      <w:keepNext/>
      <w:keepLines/>
      <w:ind w:left="567" w:right="567"/>
    </w:pPr>
    <w:rPr>
      <w:rFonts w:ascii="Gotham Book" w:eastAsia="Times New Roman" w:hAnsi="Gotham Book" w:cs="Times New Roman"/>
      <w:color w:val="365F91" w:themeColor="accent1" w:themeShade="BF"/>
      <w:sz w:val="36"/>
      <w:szCs w:val="36"/>
    </w:rPr>
  </w:style>
  <w:style w:type="paragraph" w:customStyle="1" w:styleId="Raydarbullet">
    <w:name w:val="Raydar bullet"/>
    <w:basedOn w:val="ListParagraph"/>
    <w:qFormat/>
    <w:pPr>
      <w:keepNext/>
      <w:keepLines/>
      <w:numPr>
        <w:numId w:val="2"/>
      </w:numPr>
      <w:spacing w:before="60" w:after="60" w:line="280" w:lineRule="exact"/>
      <w:ind w:right="567"/>
    </w:pPr>
    <w:rPr>
      <w:rFonts w:ascii="Gotham Book" w:eastAsia="Times New Roman" w:hAnsi="Gotham Book" w:cs="Times New Roman"/>
      <w:b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ydar-header">
    <w:name w:val="Raydar-header"/>
    <w:qFormat/>
    <w:rPr>
      <w:rFonts w:ascii="Gotham Medium" w:hAnsi="Gotham Medium"/>
      <w:sz w:val="36"/>
    </w:rPr>
  </w:style>
  <w:style w:type="paragraph" w:customStyle="1" w:styleId="RAYDAR2bullets">
    <w:name w:val="RAYDAR2 bullets"/>
    <w:basedOn w:val="Normal"/>
    <w:qFormat/>
    <w:pPr>
      <w:keepNext/>
      <w:keepLines/>
      <w:spacing w:before="120" w:after="120" w:line="280" w:lineRule="exact"/>
      <w:ind w:right="567"/>
      <w:contextualSpacing/>
    </w:pPr>
    <w:rPr>
      <w:rFonts w:ascii="Gotham Book" w:eastAsia="Times New Roman" w:hAnsi="Gotham Book" w:cs="Times New Roman"/>
      <w:bCs/>
      <w:color w:val="000000" w:themeColor="text1"/>
      <w:sz w:val="20"/>
      <w:szCs w:val="20"/>
    </w:rPr>
  </w:style>
  <w:style w:type="paragraph" w:customStyle="1" w:styleId="RaydarSubhead">
    <w:name w:val="Raydar Subhead"/>
    <w:basedOn w:val="Normal"/>
    <w:qFormat/>
    <w:pPr>
      <w:keepNext/>
      <w:keepLines/>
      <w:ind w:left="567" w:right="567"/>
    </w:pPr>
    <w:rPr>
      <w:rFonts w:ascii="Gotham Book" w:eastAsia="Times New Roman" w:hAnsi="Gotham Book" w:cs="Times New Roman"/>
      <w:color w:val="365F91" w:themeColor="accent1" w:themeShade="BF"/>
      <w:sz w:val="36"/>
      <w:szCs w:val="36"/>
    </w:rPr>
  </w:style>
  <w:style w:type="paragraph" w:customStyle="1" w:styleId="Raydarbullet">
    <w:name w:val="Raydar bullet"/>
    <w:basedOn w:val="ListParagraph"/>
    <w:qFormat/>
    <w:pPr>
      <w:keepNext/>
      <w:keepLines/>
      <w:numPr>
        <w:numId w:val="2"/>
      </w:numPr>
      <w:spacing w:before="60" w:after="60" w:line="280" w:lineRule="exact"/>
      <w:ind w:right="567"/>
    </w:pPr>
    <w:rPr>
      <w:rFonts w:ascii="Gotham Book" w:eastAsia="Times New Roman" w:hAnsi="Gotham Book" w:cs="Times New Roman"/>
      <w:b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dale.gov.uk/schools_and_children/school_admissions/apply_for_a_school_place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clrch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BF4B3652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Printworks/nmd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Printworks Studio</dc:creator>
  <cp:lastModifiedBy>Wray, Mary</cp:lastModifiedBy>
  <cp:revision>2</cp:revision>
  <dcterms:created xsi:type="dcterms:W3CDTF">2015-09-16T10:01:00Z</dcterms:created>
  <dcterms:modified xsi:type="dcterms:W3CDTF">2015-09-16T10:01:00Z</dcterms:modified>
</cp:coreProperties>
</file>